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578F" w:rsidRPr="00757A11" w:rsidRDefault="00F4578F" w:rsidP="00F4578F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Монтаж трубопроводов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Монтаж канализационных систем следует начинать при строительной готовности объекта в соответствии со </w:t>
      </w:r>
      <w:hyperlink r:id="rId4" w:tooltip="Внутренние санитарно-технические системы зданий" w:history="1">
        <w:r w:rsidRPr="00757A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СНиП 3.05.01</w:t>
        </w:r>
      </w:hyperlink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. Монтаж трубопроводных систем канализации должен выполняться специально обученным персоналом.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Монтаж стояков следует вести снизу вверх, раструбы труб, патрубков и фасонных частей (за исключением двухраструбных труб и муфт) на вертикальных и горизонтальных участках трубопроводной системы должны быть направлены навстречу течению сточной жидкости.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Горизонтальные трубопроводы следует прокладывать с проектным уклоном, отклонение канализационных стояков от вертикальной оси более чем на 2 мм на 1 м монтируемых труб не допускается.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Монтаж трубопроводов систем внутренней канализации осуществляется, как правило, с использованием укрупненных узлов, собранных и испытанных в условиях трубозаготовительного производства.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выполнять сборку канализационных трубопроводов из отдельных труб, патрубков и фасонных частей (монтаж «россыпью»). Резка и укорачивание фасонных частей запрещаются.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входном контроле качества, а также в процессе проведения работ по монтажу трубопроводов подлежат выбраковке: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- все трубы, патрубки и фасонные части, имеющие сколы, трещины или надрезы;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фасонные части, имеющие внутренний облой с острыми кромками;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резиновые кольца и манжеты, имеющие разрывы, раковины и неудаленную выпрессовку, а также кольца, в которых отсутствуют предусмотренные конструкцией пластмассовые распорные вкладыши;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металлические крепления, элементы которых имеют острые грани и заусенцы в местах сопряжения с трубами и фасонными частями.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Резиновые уплотнители, находившиеся при температуре ниже минус 25 °С, должны быть выдержаны в течение 24 ч при температуре не ниже 15 °С.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Сборка раструбных соединений производится путем введения гладкого конца трубы или хвостовика фасонной части в раструб второй детали до монтажной метки. Расстояние от торца гладкого конца трубы (или хвостовика фасонной части) до монтажной метки составляет 47 и 36 мм для труб и фасонных частей диаметрами соответственно 110 и 50 мм.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Раструбное соединение труб и фасонных частей, поставляемых на объекты строительства в сборе с резиновыми кольцами манжетного типа, монтируют в следующем порядке: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очищают от загрязнений наружную поверхность гладкого конца трубы (или хвостовика фасонной части) и внутреннюю поверхность раструба ответной детали с установленным в желобок раструба резиновым кольцом;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гладкий конец трубы наносят смазку. В качестве монтажной смазки может быть использован глицерин или раствор мыла. Смазки на основе нефтепродуктов (машинные масла, солидол и т.п.) применять не допускается;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проверяют качество сборки, проворачивая одну из деталей раструбного соединения относительно другой детали.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Раструбные соединения, для которых не предусмотрена компенсация температурных удлинений, могут собираться путем вдвигания гладкого конца трубы в раструб до упора.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Фиксация канализационных трубопроводов в проектном положении выполняется при помощи металлических креплений, имеющих антикоррозионное покрытие. Между хомутами и трубами укладывают полиэтиленовые ленточные прокладки толщиной 1,5 мм с буртиками. Допускается использование резиновых прокладок.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Допускается использование пластмассовых креплений, предназначенных для монтажа горизонтальных канализационных трубопроводов диаметром 40 и 50 мм и изготавливаемых в соответствии с нормативной документацией.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Неподвижные крепления трубопроводов диаметром 40 - 110 мм допускается выполнять путем плотного обжатия трубы хомутом.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качестве подвижных креплений следует применять хомуты, внутренний диаметр которых на 1 - 2 мм больше наружного диаметра монтируемого трубопровода.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Крепление стоек хомутов к строительным конструкциям осуществляется путем пристрелки, забивки или с помощью винтовых соединений.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канализационных трубопроводов, прокладываемых по полу в технических подпольях зданий, рекомендуется использовать керамзитобетонные блоки высотой 8 - 20 см, к закладным деталям которых пристреливаются или привариваются стальные кронштейны креплений. На кронштейнах устанавливаются передвижные стойки, позволяющие перемещать крепежные хомуты по высоте на 10 - 40 см, для обеспечения необходимого уклона трубопроводов.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нижней части канализационного стояка, где соединяются двухплоскостная крестовина 110</w:t>
      </w:r>
      <w:r w:rsidRPr="00757A11">
        <w:rPr>
          <w:rFonts w:ascii="Symbol" w:eastAsia="Times New Roman" w:hAnsi="Symbol" w:cs="Times New Roman"/>
          <w:sz w:val="24"/>
          <w:szCs w:val="24"/>
          <w:lang w:eastAsia="ru-RU"/>
        </w:rPr>
        <w:t></w:t>
      </w: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110</w:t>
      </w:r>
      <w:r w:rsidRPr="00757A11">
        <w:rPr>
          <w:rFonts w:ascii="Symbol" w:eastAsia="Times New Roman" w:hAnsi="Symbol" w:cs="Times New Roman"/>
          <w:sz w:val="24"/>
          <w:szCs w:val="24"/>
          <w:lang w:eastAsia="ru-RU"/>
        </w:rPr>
        <w:t></w:t>
      </w: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50 мм, тройник 110</w:t>
      </w:r>
      <w:r w:rsidRPr="00757A11">
        <w:rPr>
          <w:rFonts w:ascii="Symbol" w:eastAsia="Times New Roman" w:hAnsi="Symbol" w:cs="Times New Roman"/>
          <w:sz w:val="24"/>
          <w:szCs w:val="24"/>
          <w:lang w:eastAsia="ru-RU"/>
        </w:rPr>
        <w:t></w:t>
      </w: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50 мм и компенсационный патрубок диаметром 110 мм, рекомендуется устанавливать единое крепление с двумя хомутами компенсационные патрубки выпускаются с литым ребром жесткости на удлиненном раструбе. Крепление на этих патрубках следует устанавливать над ребром жесткости, что позволяет обеспечивать нормальное выдвигание из них междуэтажных вставок.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присоединения отводных труб диаметром 40 мм от пластмассовых сифонов умывальников, моек и других санитарных приборов к трубным изделиям диаметром 50 мм рекомендуется применять специальные резиновые переходные манжеты.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монтажа пластмассовых сифонов, переливов и выпусков санитарных приборов рекомендуется применять накидные и торцевые ключи.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монтаже трубопроводов систем внутренней канализации, допускающих транспортирование постоянных стоков с температурой до 80 °С, запрещается замена части изделий на менее теплостойкие детали из поливинилхлорида (ПВХ) или полиэтилена (ПЭ), предусмотренные для отвода. Постоянных стоков с температурой до 60 °С.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Конструкция и размеры используемых резиновых колец должны соответствовать требованиям нормативной и проектной документации. Не допускается их замена на уплотнители, предназначенные для трубной продукции, изготовленной из ПВХ или ПЭ.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демонтажа трубопроводов и снижения уровня шума в процессе их эксплуатации участки труб в местах прохода через междуэтажное перекрытие перед заделкой цементным раствором следует обернуть пергамином (толем, рубероидом и т.п.) в два слоя и обвязать шпагатом или мягкой проволокой.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Проход пластмассовых трубопроводов через стены и перегородки выполняется с помощью гильз из жесткого материала (кровельная сталь, трубы и т.п.), внутренний диаметр которых должен превышать наружный диаметр трубопровода на 10 - 15 мм. Межтрубное пространство заделывается мягким негорючим материалом с таким расчетом, чтобы не препятствовать осевому перемещению трубопровода при его линейных температурных деформациях. Допускается также вместо жестких гильз обертывать пластмассовые трубы двумя слоями рубероида, пергамина, толя с последующей перевязкой их шпагатом или другим аналогичным материалом. Длина гильзы должна превышать толщину стены или перегородки на 20 мм.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Пересечение канализационной трубой фундамента или наружной стены здания следует выполнять с помощью эластичных манжет из полиуретана.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Заделку штраб, коробов и отверстий в стенах, а также мест прохода стояков через междуэтажные перекрытия следует выполнять после окончания работ по монтажу и испытанию трубопроводов.</w:t>
      </w:r>
    </w:p>
    <w:p w:rsidR="00F4578F" w:rsidRPr="00757A11" w:rsidRDefault="00F4578F" w:rsidP="00F4578F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Установка санитарных приборов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Тип и количество санитарных приборов устанавливается в рабочей документации. Порядок выполнения технологических операций определен в технологических картах и картах трудовых процессов.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Монтажное положение приборов (т.е. их положение относительно строительных конструкций) определяется техническими условиями и требованиями </w:t>
      </w:r>
      <w:hyperlink r:id="rId5" w:tooltip="Внутренние санитарно-технические системы" w:history="1">
        <w:r w:rsidRPr="00757A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СНиП 3.05.01-85*</w:t>
        </w:r>
      </w:hyperlink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. Однотипные санитарные приборы, расположенные в пределах одного помещения, должны быть установлены единообразно и на одной высоте.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предотвращения проникания газов в помещения из канализационной сети через приборы, каждый санитарный прибор присоединяют к сети через гидравлический затвор-сифон (встроенный в прибор или приставной).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расположении в одном помещении групп умывальников (не более шести в группе) или мойки с несколькими отделениями, допускается принимать один сифон-ревизию диаметром 50 мм. Для производственных моек (моечных ванн) устанавливают сифоны диаметром 50 мм для каждого отделения.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 крепления приборов к строительным конструкциям определяется типом приборов, и особенностями строительных конструкций (дюбелями, на шурупах, </w:t>
      </w:r>
      <w:proofErr w:type="gramStart"/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клею</w:t>
      </w:r>
      <w:proofErr w:type="gramEnd"/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Трапы следует устанавливать в наиболее низких местах полов и заделывать в перекрытия, обеспечивая герметичность мест заделки. Верх решетки трапа должен быть на 5 - 10 мм ниже уровня чистого пола или лотка.</w:t>
      </w:r>
    </w:p>
    <w:p w:rsidR="00F4578F" w:rsidRPr="00757A11" w:rsidRDefault="00F4578F" w:rsidP="00F4578F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Внутренние водостоки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Отведение атмосферных осадков (дождевых и талых вод) с кровель современных зданий осуществляется по трубопроводам, расположенным внутри здания (внутренним водостокам). Область применения регламентируется соответствующими разделами </w:t>
      </w:r>
      <w:hyperlink r:id="rId6" w:tooltip="Внутренний водопровод и канализация зданий" w:history="1">
        <w:r w:rsidRPr="00757A1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СНиП 2.04.01-85*</w:t>
        </w:r>
      </w:hyperlink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Внутренние водостоки состоят из следующих основных элементов: водосточных воронок, отводных трубопроводов (стояков, коллекторов, выпусков) и устройств для осмотра и прочистки (ревизий, прочисток, смотровых колодцев). Водостоки должны удалять воду с кровли зданий как при положительных, так и отрицательных температурах наружного воздуха.</w:t>
      </w:r>
    </w:p>
    <w:p w:rsidR="00F4578F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Отвод дождевых и талых вод в систему бытовой канализации не допускается.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отличие от систем бытовой канализации трубопроводы систем внутренних водостоков работают в условиях переменного режима. В стояках по мере увеличения расхода наблюдаются три стадии движения воды: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стержневое (безнапорное), при котором вода движется по стенкам трубы, а воздух в средней ее части;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пробковое, при котором труба работает полным сечением, заполненным смесью воды и воздуха;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напорное, когда с увеличением расхода воды прекращается приток воздуха, воронка может быть перекрыта слоем воды и в стояке возникают вибрации, вызываемые разрежениями в трубах при движении водяной пробки.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 обстоятельства должны быть учтены при конструировании системы и ее монтаже.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Системы внутренних водостоков для зданий высотой до 10 м допускается выполнять из безнапорных труб, при большей высоте здания следует применять напорные трубы.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устройстве водостоков особое значение приобретает установка водосточных воронок. В зависимости от типа кровли применяют колпаковые и плоские воронки.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скатных и плоских неэксплуатируемых кровель используют колпаковые воронки, а на кровлях эксплуатируемых, имеющих специальное покрытие (асфальт, плитка) устанавливают плоские водосточные воронки.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установке воронок необходимо, чтобы сопряжение корпуса воронки с кровлей обеспечивало плавный переход от кровельного покрытия к воронке, герметичность и водонепроницаемость соединения.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 стоякам воронки присоединяют с помощью компенсационных раструбов, предохраняющий гидроизоляционный ковер кровли у воронки от повреждений при температурных удлинениях стояка и осадочных деформациях. Если воронка присоединяется к стояку через подвесной отводной трубопровод, то компенсационный раструб устанавливать не обязательно.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Водосточные стояки и подвесные трубопроводы прокладывают, как правило, в отапливаемых помещениях и изолируют их поверхности для предотвращения отпотевания. Для прочистки на водостоках также предусматривают ревизии, прочистки и смотровые колодцы.</w:t>
      </w:r>
    </w:p>
    <w:p w:rsidR="00F4578F" w:rsidRPr="00757A11" w:rsidRDefault="00F4578F" w:rsidP="00F4578F">
      <w:pPr>
        <w:shd w:val="clear" w:color="auto" w:fill="FFFFFF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57A1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Монтаж внутренних сетей канализации и водостоков может выполняться как с использованием отдельных труб и соединительных деталей с креплением их по месту, так и с использованием укрупненных узлов, в том числе и смонтированных в санитарно-технических кабинах, с сопряжением стояков кабин межэтажными вставками. Монтаж трубопроводов следует вести по схеме «снизу вверх».</w:t>
      </w:r>
    </w:p>
    <w:p w:rsidR="00F4578F" w:rsidRDefault="00F4578F">
      <w:bookmarkStart w:id="0" w:name="_GoBack"/>
      <w:bookmarkEnd w:id="0"/>
    </w:p>
    <w:sectPr w:rsidR="00F457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78F"/>
    <w:rsid w:val="00F4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EE009"/>
  <w15:chartTrackingRefBased/>
  <w15:docId w15:val="{EDBC5FDB-0224-4521-8ABE-BAFDDC1AB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457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gostrf.com/normadata/1/4294854/4294854704.htm" TargetMode="External"/><Relationship Id="rId5" Type="http://schemas.openxmlformats.org/officeDocument/2006/relationships/hyperlink" Target="http://gostrf.com/normadata/1/4294854/4294854701.htm" TargetMode="External"/><Relationship Id="rId4" Type="http://schemas.openxmlformats.org/officeDocument/2006/relationships/hyperlink" Target="http://gostrf.com/normadata/1/4293801/4293801780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1724</Words>
  <Characters>9833</Characters>
  <Application>Microsoft Office Word</Application>
  <DocSecurity>0</DocSecurity>
  <Lines>81</Lines>
  <Paragraphs>23</Paragraphs>
  <ScaleCrop>false</ScaleCrop>
  <Company/>
  <LinksUpToDate>false</LinksUpToDate>
  <CharactersWithSpaces>11534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Палей</dc:creator>
  <cp:keywords/>
  <dc:description/>
  <cp:lastModifiedBy>Светлана Палей</cp:lastModifiedBy>
  <cp:revision>1</cp:revision>
  <dcterms:created xsi:type="dcterms:W3CDTF">2024-10-08T13:02:00Z</dcterms:created>
  <dcterms:modified xsi:type="dcterms:W3CDTF">2024-10-08T13:04:00Z</dcterms:modified>
</cp:coreProperties>
</file>